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4"/>
        <w:gridCol w:w="441"/>
        <w:gridCol w:w="1780"/>
        <w:gridCol w:w="445"/>
        <w:gridCol w:w="1637"/>
      </w:tblGrid>
      <w:tr w:rsidR="006D2BBE" w:rsidRPr="006D2BBE" w:rsidTr="004429EB">
        <w:tc>
          <w:tcPr>
            <w:tcW w:w="5594" w:type="dxa"/>
          </w:tcPr>
          <w:p w:rsidR="006D2BBE" w:rsidRPr="006D2BBE" w:rsidRDefault="006D2BBE" w:rsidP="006D2BBE">
            <w:pPr>
              <w:jc w:val="both"/>
              <w:rPr>
                <w:rFonts w:ascii="Times New Roman" w:hAnsi="Times New Roman" w:cs="Times New Roman"/>
                <w:sz w:val="24"/>
                <w:szCs w:val="24"/>
              </w:rPr>
            </w:pPr>
          </w:p>
        </w:tc>
        <w:tc>
          <w:tcPr>
            <w:tcW w:w="4303" w:type="dxa"/>
            <w:gridSpan w:val="4"/>
          </w:tcPr>
          <w:p w:rsidR="006D2BBE" w:rsidRPr="006D2BBE" w:rsidRDefault="006D2BBE" w:rsidP="006D2BBE">
            <w:pPr>
              <w:rPr>
                <w:rFonts w:ascii="Times New Roman" w:hAnsi="Times New Roman" w:cs="Times New Roman"/>
                <w:sz w:val="24"/>
                <w:szCs w:val="24"/>
              </w:rPr>
            </w:pPr>
            <w:r w:rsidRPr="006D2BBE">
              <w:rPr>
                <w:rFonts w:ascii="Times New Roman" w:hAnsi="Times New Roman" w:cs="Times New Roman"/>
                <w:sz w:val="24"/>
                <w:szCs w:val="24"/>
              </w:rPr>
              <w:t>Приложение 1</w:t>
            </w:r>
          </w:p>
        </w:tc>
      </w:tr>
      <w:tr w:rsidR="006D2BBE" w:rsidRPr="006D2BBE" w:rsidTr="004429EB">
        <w:tc>
          <w:tcPr>
            <w:tcW w:w="5594" w:type="dxa"/>
          </w:tcPr>
          <w:p w:rsidR="006D2BBE" w:rsidRPr="006D2BBE" w:rsidRDefault="006D2BBE" w:rsidP="006D2BBE">
            <w:pPr>
              <w:jc w:val="both"/>
              <w:rPr>
                <w:rFonts w:ascii="Times New Roman" w:hAnsi="Times New Roman" w:cs="Times New Roman"/>
                <w:sz w:val="24"/>
                <w:szCs w:val="24"/>
              </w:rPr>
            </w:pPr>
          </w:p>
        </w:tc>
        <w:tc>
          <w:tcPr>
            <w:tcW w:w="4303" w:type="dxa"/>
            <w:gridSpan w:val="4"/>
          </w:tcPr>
          <w:p w:rsidR="006D2BBE" w:rsidRPr="006D2BBE" w:rsidRDefault="006D2BBE" w:rsidP="006D2BBE">
            <w:pPr>
              <w:rPr>
                <w:rFonts w:ascii="Times New Roman" w:hAnsi="Times New Roman" w:cs="Times New Roman"/>
                <w:sz w:val="24"/>
                <w:szCs w:val="24"/>
              </w:rPr>
            </w:pPr>
            <w:r>
              <w:rPr>
                <w:rFonts w:ascii="Times New Roman" w:hAnsi="Times New Roman" w:cs="Times New Roman"/>
                <w:sz w:val="24"/>
                <w:szCs w:val="24"/>
              </w:rPr>
              <w:t>к</w:t>
            </w:r>
            <w:r w:rsidRPr="006D2BBE">
              <w:rPr>
                <w:rFonts w:ascii="Times New Roman" w:hAnsi="Times New Roman" w:cs="Times New Roman"/>
                <w:sz w:val="24"/>
                <w:szCs w:val="24"/>
              </w:rPr>
              <w:t xml:space="preserve"> Порядк</w:t>
            </w:r>
            <w:r>
              <w:rPr>
                <w:rFonts w:ascii="Times New Roman" w:hAnsi="Times New Roman" w:cs="Times New Roman"/>
                <w:sz w:val="24"/>
                <w:szCs w:val="24"/>
              </w:rPr>
              <w:t>у</w:t>
            </w:r>
            <w:r w:rsidRPr="006D2BBE">
              <w:rPr>
                <w:rFonts w:ascii="Times New Roman" w:hAnsi="Times New Roman" w:cs="Times New Roman"/>
                <w:sz w:val="24"/>
                <w:szCs w:val="24"/>
              </w:rPr>
              <w:t xml:space="preserve"> проведения конкурсного            </w:t>
            </w:r>
          </w:p>
        </w:tc>
      </w:tr>
      <w:tr w:rsidR="006D2BBE" w:rsidRPr="006D2BBE" w:rsidTr="004429EB">
        <w:tc>
          <w:tcPr>
            <w:tcW w:w="5594" w:type="dxa"/>
          </w:tcPr>
          <w:p w:rsidR="006D2BBE" w:rsidRPr="006D2BBE" w:rsidRDefault="006D2BBE" w:rsidP="006D2BBE">
            <w:pPr>
              <w:jc w:val="both"/>
              <w:rPr>
                <w:rFonts w:ascii="Times New Roman" w:hAnsi="Times New Roman" w:cs="Times New Roman"/>
                <w:sz w:val="24"/>
                <w:szCs w:val="24"/>
              </w:rPr>
            </w:pPr>
          </w:p>
        </w:tc>
        <w:tc>
          <w:tcPr>
            <w:tcW w:w="4303" w:type="dxa"/>
            <w:gridSpan w:val="4"/>
          </w:tcPr>
          <w:p w:rsidR="006D2BBE" w:rsidRDefault="006D2BBE" w:rsidP="006D2BBE">
            <w:pPr>
              <w:rPr>
                <w:rFonts w:ascii="Times New Roman" w:hAnsi="Times New Roman" w:cs="Times New Roman"/>
                <w:sz w:val="24"/>
                <w:szCs w:val="24"/>
              </w:rPr>
            </w:pPr>
            <w:r w:rsidRPr="006D2BBE">
              <w:rPr>
                <w:rFonts w:ascii="Times New Roman" w:hAnsi="Times New Roman" w:cs="Times New Roman"/>
                <w:sz w:val="24"/>
                <w:szCs w:val="24"/>
              </w:rPr>
              <w:t xml:space="preserve">отбора инициативных проектов </w:t>
            </w:r>
          </w:p>
        </w:tc>
      </w:tr>
      <w:tr w:rsidR="006D2BBE" w:rsidRPr="006D2BBE" w:rsidTr="004429EB">
        <w:tc>
          <w:tcPr>
            <w:tcW w:w="5594" w:type="dxa"/>
          </w:tcPr>
          <w:p w:rsidR="006D2BBE" w:rsidRPr="006D2BBE" w:rsidRDefault="006D2BBE" w:rsidP="006D2BBE">
            <w:pPr>
              <w:jc w:val="both"/>
              <w:rPr>
                <w:rFonts w:ascii="Times New Roman" w:hAnsi="Times New Roman" w:cs="Times New Roman"/>
                <w:sz w:val="24"/>
                <w:szCs w:val="24"/>
              </w:rPr>
            </w:pPr>
          </w:p>
        </w:tc>
        <w:tc>
          <w:tcPr>
            <w:tcW w:w="4303" w:type="dxa"/>
            <w:gridSpan w:val="4"/>
          </w:tcPr>
          <w:p w:rsidR="006D2BBE" w:rsidRPr="006D2BBE" w:rsidRDefault="006D2BBE" w:rsidP="006D2BBE">
            <w:pPr>
              <w:rPr>
                <w:rFonts w:ascii="Times New Roman" w:hAnsi="Times New Roman" w:cs="Times New Roman"/>
                <w:sz w:val="24"/>
                <w:szCs w:val="24"/>
              </w:rPr>
            </w:pPr>
            <w:r w:rsidRPr="006D2BBE">
              <w:rPr>
                <w:rFonts w:ascii="Times New Roman" w:hAnsi="Times New Roman" w:cs="Times New Roman"/>
                <w:sz w:val="24"/>
                <w:szCs w:val="24"/>
              </w:rPr>
              <w:t xml:space="preserve">для реализации на территории </w:t>
            </w:r>
          </w:p>
        </w:tc>
      </w:tr>
      <w:tr w:rsidR="006D2BBE" w:rsidRPr="006D2BBE" w:rsidTr="004429EB">
        <w:tc>
          <w:tcPr>
            <w:tcW w:w="5594" w:type="dxa"/>
          </w:tcPr>
          <w:p w:rsidR="006D2BBE" w:rsidRPr="006D2BBE" w:rsidRDefault="006D2BBE" w:rsidP="006D2BBE">
            <w:pPr>
              <w:jc w:val="both"/>
              <w:rPr>
                <w:rFonts w:ascii="Times New Roman" w:hAnsi="Times New Roman" w:cs="Times New Roman"/>
                <w:sz w:val="24"/>
                <w:szCs w:val="24"/>
              </w:rPr>
            </w:pPr>
          </w:p>
        </w:tc>
        <w:tc>
          <w:tcPr>
            <w:tcW w:w="4303" w:type="dxa"/>
            <w:gridSpan w:val="4"/>
          </w:tcPr>
          <w:p w:rsidR="006D2BBE" w:rsidRPr="006D2BBE" w:rsidRDefault="006D2BBE" w:rsidP="006D2BBE">
            <w:pPr>
              <w:rPr>
                <w:rFonts w:ascii="Times New Roman" w:hAnsi="Times New Roman" w:cs="Times New Roman"/>
                <w:sz w:val="24"/>
                <w:szCs w:val="24"/>
              </w:rPr>
            </w:pPr>
            <w:r w:rsidRPr="006D2BBE">
              <w:rPr>
                <w:rFonts w:ascii="Times New Roman" w:hAnsi="Times New Roman" w:cs="Times New Roman"/>
                <w:sz w:val="24"/>
                <w:szCs w:val="24"/>
              </w:rPr>
              <w:t>Новоавачинского сельского поселения</w:t>
            </w:r>
          </w:p>
        </w:tc>
      </w:tr>
      <w:tr w:rsidR="00A32104" w:rsidRPr="006D2BBE" w:rsidTr="004429EB">
        <w:tc>
          <w:tcPr>
            <w:tcW w:w="5594" w:type="dxa"/>
          </w:tcPr>
          <w:p w:rsidR="006D2BBE" w:rsidRPr="006D2BBE" w:rsidRDefault="006D2BBE" w:rsidP="006D2BBE">
            <w:pPr>
              <w:jc w:val="both"/>
              <w:rPr>
                <w:rFonts w:ascii="Times New Roman" w:hAnsi="Times New Roman" w:cs="Times New Roman"/>
                <w:sz w:val="24"/>
                <w:szCs w:val="24"/>
              </w:rPr>
            </w:pPr>
          </w:p>
        </w:tc>
        <w:tc>
          <w:tcPr>
            <w:tcW w:w="441" w:type="dxa"/>
          </w:tcPr>
          <w:p w:rsidR="006D2BBE" w:rsidRPr="006D2BBE" w:rsidRDefault="006D2BBE" w:rsidP="006D2BBE">
            <w:pPr>
              <w:rPr>
                <w:rFonts w:ascii="Times New Roman" w:hAnsi="Times New Roman" w:cs="Times New Roman"/>
                <w:sz w:val="24"/>
                <w:szCs w:val="24"/>
              </w:rPr>
            </w:pPr>
            <w:r w:rsidRPr="006D2BBE">
              <w:rPr>
                <w:rFonts w:ascii="Times New Roman" w:hAnsi="Times New Roman" w:cs="Times New Roman"/>
                <w:sz w:val="24"/>
                <w:szCs w:val="24"/>
              </w:rPr>
              <w:t>от</w:t>
            </w:r>
          </w:p>
        </w:tc>
        <w:tc>
          <w:tcPr>
            <w:tcW w:w="1780" w:type="dxa"/>
            <w:tcBorders>
              <w:bottom w:val="single" w:sz="4" w:space="0" w:color="auto"/>
            </w:tcBorders>
          </w:tcPr>
          <w:p w:rsidR="006D2BBE" w:rsidRPr="006D2BBE" w:rsidRDefault="00444F9B" w:rsidP="006D2BBE">
            <w:pPr>
              <w:rPr>
                <w:rFonts w:ascii="Times New Roman" w:hAnsi="Times New Roman" w:cs="Times New Roman"/>
                <w:sz w:val="24"/>
                <w:szCs w:val="24"/>
              </w:rPr>
            </w:pPr>
            <w:r>
              <w:rPr>
                <w:rFonts w:ascii="Times New Roman" w:hAnsi="Times New Roman" w:cs="Times New Roman"/>
                <w:sz w:val="24"/>
                <w:szCs w:val="24"/>
              </w:rPr>
              <w:t>30.12.2020</w:t>
            </w:r>
          </w:p>
        </w:tc>
        <w:tc>
          <w:tcPr>
            <w:tcW w:w="445" w:type="dxa"/>
          </w:tcPr>
          <w:p w:rsidR="006D2BBE" w:rsidRPr="006D2BBE" w:rsidRDefault="006D2BBE" w:rsidP="006D2BBE">
            <w:pPr>
              <w:rPr>
                <w:rFonts w:ascii="Times New Roman" w:hAnsi="Times New Roman" w:cs="Times New Roman"/>
                <w:sz w:val="24"/>
                <w:szCs w:val="24"/>
              </w:rPr>
            </w:pPr>
            <w:r w:rsidRPr="006D2BBE">
              <w:rPr>
                <w:rFonts w:ascii="Times New Roman" w:hAnsi="Times New Roman" w:cs="Times New Roman"/>
                <w:sz w:val="24"/>
                <w:szCs w:val="24"/>
              </w:rPr>
              <w:t>№</w:t>
            </w:r>
          </w:p>
        </w:tc>
        <w:tc>
          <w:tcPr>
            <w:tcW w:w="1637" w:type="dxa"/>
            <w:tcBorders>
              <w:bottom w:val="single" w:sz="4" w:space="0" w:color="auto"/>
            </w:tcBorders>
          </w:tcPr>
          <w:p w:rsidR="006D2BBE" w:rsidRPr="006D2BBE" w:rsidRDefault="00444F9B" w:rsidP="006D2BBE">
            <w:pPr>
              <w:rPr>
                <w:rFonts w:ascii="Times New Roman" w:hAnsi="Times New Roman" w:cs="Times New Roman"/>
                <w:sz w:val="24"/>
                <w:szCs w:val="24"/>
              </w:rPr>
            </w:pPr>
            <w:r>
              <w:rPr>
                <w:rFonts w:ascii="Times New Roman" w:hAnsi="Times New Roman" w:cs="Times New Roman"/>
                <w:sz w:val="24"/>
                <w:szCs w:val="24"/>
              </w:rPr>
              <w:t>40</w:t>
            </w:r>
            <w:bookmarkStart w:id="0" w:name="_GoBack"/>
            <w:bookmarkEnd w:id="0"/>
          </w:p>
        </w:tc>
      </w:tr>
    </w:tbl>
    <w:p w:rsidR="006D2BBE" w:rsidRPr="006D2BBE" w:rsidRDefault="006D2BBE" w:rsidP="006D2BBE">
      <w:pPr>
        <w:spacing w:after="0" w:line="240" w:lineRule="auto"/>
        <w:jc w:val="both"/>
        <w:rPr>
          <w:rFonts w:ascii="Times New Roman" w:hAnsi="Times New Roman" w:cs="Times New Roman"/>
          <w:sz w:val="28"/>
          <w:szCs w:val="28"/>
        </w:rPr>
      </w:pPr>
    </w:p>
    <w:p w:rsidR="006D2BBE" w:rsidRDefault="006D2BBE" w:rsidP="006D2BBE">
      <w:pPr>
        <w:spacing w:after="0" w:line="240" w:lineRule="auto"/>
        <w:jc w:val="both"/>
        <w:rPr>
          <w:rFonts w:ascii="Times New Roman" w:hAnsi="Times New Roman" w:cs="Times New Roman"/>
          <w:b/>
          <w:sz w:val="28"/>
          <w:szCs w:val="28"/>
        </w:rPr>
      </w:pPr>
    </w:p>
    <w:p w:rsidR="006D2BBE" w:rsidRDefault="006D2BBE" w:rsidP="006D2B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6D2BBE" w:rsidRPr="006D2BBE" w:rsidRDefault="00A32104" w:rsidP="00A3210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006D2BBE">
        <w:rPr>
          <w:rFonts w:ascii="Times New Roman" w:hAnsi="Times New Roman" w:cs="Times New Roman"/>
          <w:b/>
          <w:sz w:val="28"/>
          <w:szCs w:val="28"/>
        </w:rPr>
        <w:t xml:space="preserve"> конкурсной комиссии по проведению конкурсного отбора</w:t>
      </w:r>
      <w:r>
        <w:rPr>
          <w:rFonts w:ascii="Times New Roman" w:hAnsi="Times New Roman" w:cs="Times New Roman"/>
          <w:b/>
          <w:sz w:val="28"/>
          <w:szCs w:val="28"/>
        </w:rPr>
        <w:t xml:space="preserve"> инициативных проектов на территории Новоавачинского сельского поселения</w:t>
      </w:r>
    </w:p>
    <w:p w:rsidR="006D2BBE" w:rsidRDefault="006D2BBE" w:rsidP="006D2BBE">
      <w:pPr>
        <w:spacing w:after="0" w:line="240" w:lineRule="auto"/>
        <w:jc w:val="both"/>
        <w:rPr>
          <w:rFonts w:ascii="Times New Roman" w:hAnsi="Times New Roman" w:cs="Times New Roman"/>
          <w:b/>
          <w:sz w:val="28"/>
          <w:szCs w:val="28"/>
        </w:rPr>
      </w:pPr>
    </w:p>
    <w:p w:rsidR="00A32104" w:rsidRDefault="00A32104" w:rsidP="00A3210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Общие положения</w:t>
      </w:r>
    </w:p>
    <w:p w:rsidR="00A32104" w:rsidRPr="00A32104" w:rsidRDefault="00A32104" w:rsidP="00A32104">
      <w:pPr>
        <w:spacing w:after="0" w:line="240" w:lineRule="auto"/>
        <w:ind w:firstLine="567"/>
        <w:jc w:val="both"/>
        <w:rPr>
          <w:rFonts w:ascii="Times New Roman" w:hAnsi="Times New Roman" w:cs="Times New Roman"/>
          <w:sz w:val="28"/>
          <w:szCs w:val="28"/>
        </w:rPr>
      </w:pPr>
    </w:p>
    <w:p w:rsidR="00A32104" w:rsidRDefault="00A32104" w:rsidP="00A321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Настоящее Положение определяет порядок формирования и работы конкурсной комиссии по проведению конкурсного отбора инициативных проектов на территории Новоавачинского сельского поселения (далее – конкурсная комиссия);</w:t>
      </w:r>
    </w:p>
    <w:p w:rsidR="00A32104" w:rsidRDefault="00A32104" w:rsidP="00A3210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Конкурсная комиссия осуществляет свою деятельность на основе Конституции Российской Федерации, федеральных законов, иных нормативных правовых актов Российской Федерации, Порядка проведения конкурсного отбора инициативных проектов для реализации на территории  Новоавачинского сельского поселения (далее – Порядок проведения конкурсного отбора) и настоящего Положения.</w:t>
      </w:r>
    </w:p>
    <w:p w:rsidR="00A32104" w:rsidRDefault="00A32104" w:rsidP="004429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 Конкурсная комиссия формируется Администрацией Новоавачинского сельского поселения</w:t>
      </w:r>
      <w:r w:rsidR="004429EB">
        <w:rPr>
          <w:rFonts w:ascii="Times New Roman" w:hAnsi="Times New Roman" w:cs="Times New Roman"/>
          <w:sz w:val="28"/>
          <w:szCs w:val="28"/>
        </w:rPr>
        <w:t xml:space="preserve"> (далее – Администрация поселения)</w:t>
      </w:r>
      <w:r>
        <w:rPr>
          <w:rFonts w:ascii="Times New Roman" w:hAnsi="Times New Roman" w:cs="Times New Roman"/>
          <w:sz w:val="28"/>
          <w:szCs w:val="28"/>
        </w:rPr>
        <w:t>.</w:t>
      </w:r>
    </w:p>
    <w:p w:rsidR="00A32104" w:rsidRDefault="009D0E01" w:rsidP="009D0E01">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При этом половина от общего числа членов конкурсной комиссии назначается на основе предложений Со</w:t>
      </w:r>
      <w:r w:rsidR="00D62F0B">
        <w:rPr>
          <w:rFonts w:ascii="Times New Roman" w:hAnsi="Times New Roman" w:cs="Times New Roman"/>
          <w:sz w:val="28"/>
          <w:szCs w:val="28"/>
        </w:rPr>
        <w:t>брания</w:t>
      </w:r>
      <w:r>
        <w:rPr>
          <w:rFonts w:ascii="Times New Roman" w:hAnsi="Times New Roman" w:cs="Times New Roman"/>
          <w:sz w:val="28"/>
          <w:szCs w:val="28"/>
        </w:rPr>
        <w:t xml:space="preserve"> де</w:t>
      </w:r>
      <w:r w:rsidR="004429EB">
        <w:rPr>
          <w:rFonts w:ascii="Times New Roman" w:hAnsi="Times New Roman" w:cs="Times New Roman"/>
          <w:sz w:val="28"/>
          <w:szCs w:val="28"/>
        </w:rPr>
        <w:t>путатов Новоавачинского сельского поселения.</w:t>
      </w:r>
    </w:p>
    <w:p w:rsidR="004429EB" w:rsidRDefault="004429EB" w:rsidP="004429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Состав конкурсной комиссии утверждается правовым актом Администрации поселения.</w:t>
      </w:r>
    </w:p>
    <w:p w:rsidR="004429EB" w:rsidRDefault="004429EB" w:rsidP="004429EB">
      <w:pPr>
        <w:spacing w:after="0" w:line="240" w:lineRule="auto"/>
        <w:ind w:firstLine="567"/>
        <w:jc w:val="both"/>
        <w:rPr>
          <w:rFonts w:ascii="Times New Roman" w:hAnsi="Times New Roman" w:cs="Times New Roman"/>
          <w:sz w:val="28"/>
          <w:szCs w:val="28"/>
        </w:rPr>
      </w:pPr>
    </w:p>
    <w:p w:rsidR="004429EB" w:rsidRDefault="004429EB" w:rsidP="004429EB">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2. Основные задачи, функции и права конкурсной комиссии</w:t>
      </w:r>
    </w:p>
    <w:p w:rsidR="004429EB" w:rsidRDefault="004429EB" w:rsidP="004429EB">
      <w:pPr>
        <w:spacing w:after="0" w:line="240" w:lineRule="auto"/>
        <w:ind w:firstLine="567"/>
        <w:jc w:val="both"/>
        <w:rPr>
          <w:rFonts w:ascii="Times New Roman" w:hAnsi="Times New Roman" w:cs="Times New Roman"/>
          <w:sz w:val="28"/>
          <w:szCs w:val="28"/>
        </w:rPr>
      </w:pPr>
    </w:p>
    <w:p w:rsidR="004429EB" w:rsidRDefault="004429EB" w:rsidP="004429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 Основной задачей конкурсной комиссии является определение лучшего, из числа представленных на конкурсный отбор, инициативного проекта для реализации на территории Новоавачинского сельского поселения</w:t>
      </w:r>
      <w:r w:rsidR="00B85927">
        <w:rPr>
          <w:rFonts w:ascii="Times New Roman" w:hAnsi="Times New Roman" w:cs="Times New Roman"/>
          <w:sz w:val="28"/>
          <w:szCs w:val="28"/>
        </w:rPr>
        <w:t>.</w:t>
      </w:r>
    </w:p>
    <w:p w:rsidR="00B85927" w:rsidRDefault="00B85927" w:rsidP="004429E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 Основными функциями конкурсной комиссии являются:</w:t>
      </w:r>
    </w:p>
    <w:p w:rsidR="00B85927" w:rsidRDefault="00B85927"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1) размещение информации о ходе проведения конкурсного отбора </w:t>
      </w:r>
      <w:r w:rsidR="00D62F0B">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B85927">
        <w:rPr>
          <w:rFonts w:ascii="Times New Roman" w:hAnsi="Times New Roman" w:cs="Times New Roman"/>
          <w:sz w:val="28"/>
          <w:szCs w:val="28"/>
        </w:rPr>
        <w:t>официальном сайте исполнительных органов государственной власти Камчатского края в информационно-телекоммуникационной сети «Интернет»</w:t>
      </w:r>
      <w:r w:rsidR="00D62F0B">
        <w:rPr>
          <w:rFonts w:ascii="Times New Roman" w:hAnsi="Times New Roman" w:cs="Times New Roman"/>
          <w:sz w:val="28"/>
          <w:szCs w:val="28"/>
        </w:rPr>
        <w:t xml:space="preserve"> </w:t>
      </w:r>
      <w:r w:rsidRPr="00B85927">
        <w:rPr>
          <w:rFonts w:ascii="Times New Roman" w:hAnsi="Times New Roman" w:cs="Times New Roman"/>
          <w:sz w:val="28"/>
          <w:szCs w:val="28"/>
        </w:rPr>
        <w:t>в разделе «Местное самоуправление» на страничке Новоавачинского</w:t>
      </w:r>
      <w:r>
        <w:rPr>
          <w:rFonts w:ascii="Times New Roman" w:hAnsi="Times New Roman" w:cs="Times New Roman"/>
          <w:sz w:val="28"/>
          <w:szCs w:val="28"/>
        </w:rPr>
        <w:t xml:space="preserve"> </w:t>
      </w:r>
      <w:r w:rsidRPr="00B85927">
        <w:rPr>
          <w:rFonts w:ascii="Times New Roman" w:hAnsi="Times New Roman" w:cs="Times New Roman"/>
          <w:sz w:val="28"/>
          <w:szCs w:val="28"/>
        </w:rPr>
        <w:t>сельского</w:t>
      </w:r>
      <w:r>
        <w:rPr>
          <w:rFonts w:ascii="Times New Roman" w:hAnsi="Times New Roman" w:cs="Times New Roman"/>
          <w:sz w:val="28"/>
          <w:szCs w:val="28"/>
        </w:rPr>
        <w:t xml:space="preserve"> </w:t>
      </w:r>
      <w:r w:rsidRPr="00B85927">
        <w:rPr>
          <w:rFonts w:ascii="Times New Roman" w:hAnsi="Times New Roman" w:cs="Times New Roman"/>
          <w:sz w:val="28"/>
          <w:szCs w:val="28"/>
        </w:rPr>
        <w:t>поселения (</w:t>
      </w:r>
      <w:hyperlink r:id="rId5" w:history="1">
        <w:r w:rsidR="008D1DC8" w:rsidRPr="008D1DC8">
          <w:rPr>
            <w:rStyle w:val="a4"/>
            <w:rFonts w:ascii="Times New Roman" w:hAnsi="Times New Roman" w:cs="Times New Roman"/>
            <w:color w:val="auto"/>
            <w:sz w:val="28"/>
            <w:szCs w:val="28"/>
            <w:u w:val="none"/>
            <w:lang w:val="en-US"/>
          </w:rPr>
          <w:t>http</w:t>
        </w:r>
        <w:r w:rsidR="008D1DC8" w:rsidRPr="008D1DC8">
          <w:rPr>
            <w:rStyle w:val="a4"/>
            <w:rFonts w:ascii="Times New Roman" w:hAnsi="Times New Roman" w:cs="Times New Roman"/>
            <w:color w:val="auto"/>
            <w:sz w:val="28"/>
            <w:szCs w:val="28"/>
            <w:u w:val="none"/>
          </w:rPr>
          <w:t>://</w:t>
        </w:r>
        <w:r w:rsidR="008D1DC8" w:rsidRPr="008D1DC8">
          <w:rPr>
            <w:rStyle w:val="a4"/>
            <w:rFonts w:ascii="Times New Roman" w:hAnsi="Times New Roman" w:cs="Times New Roman"/>
            <w:color w:val="auto"/>
            <w:sz w:val="28"/>
            <w:szCs w:val="28"/>
            <w:u w:val="none"/>
            <w:lang w:val="en-US"/>
          </w:rPr>
          <w:t>www</w:t>
        </w:r>
        <w:r w:rsidR="008D1DC8" w:rsidRPr="008D1DC8">
          <w:rPr>
            <w:rStyle w:val="a4"/>
            <w:rFonts w:ascii="Times New Roman" w:hAnsi="Times New Roman" w:cs="Times New Roman"/>
            <w:color w:val="auto"/>
            <w:sz w:val="28"/>
            <w:szCs w:val="28"/>
            <w:u w:val="none"/>
          </w:rPr>
          <w:t>.</w:t>
        </w:r>
        <w:r w:rsidR="008D1DC8" w:rsidRPr="008D1DC8">
          <w:rPr>
            <w:rStyle w:val="a4"/>
            <w:rFonts w:ascii="Times New Roman" w:hAnsi="Times New Roman" w:cs="Times New Roman"/>
            <w:color w:val="auto"/>
            <w:sz w:val="28"/>
            <w:szCs w:val="28"/>
            <w:u w:val="none"/>
            <w:lang w:val="en-US"/>
          </w:rPr>
          <w:t>kamgov</w:t>
        </w:r>
        <w:r w:rsidR="008D1DC8" w:rsidRPr="008D1DC8">
          <w:rPr>
            <w:rStyle w:val="a4"/>
            <w:rFonts w:ascii="Times New Roman" w:hAnsi="Times New Roman" w:cs="Times New Roman"/>
            <w:color w:val="auto"/>
            <w:sz w:val="28"/>
            <w:szCs w:val="28"/>
            <w:u w:val="none"/>
          </w:rPr>
          <w:t>.</w:t>
        </w:r>
        <w:r w:rsidR="008D1DC8" w:rsidRPr="008D1DC8">
          <w:rPr>
            <w:rStyle w:val="a4"/>
            <w:rFonts w:ascii="Times New Roman" w:hAnsi="Times New Roman" w:cs="Times New Roman"/>
            <w:color w:val="auto"/>
            <w:sz w:val="28"/>
            <w:szCs w:val="28"/>
            <w:u w:val="none"/>
            <w:lang w:val="en-US"/>
          </w:rPr>
          <w:t>ru</w:t>
        </w:r>
        <w:r w:rsidR="008D1DC8" w:rsidRPr="008D1DC8">
          <w:rPr>
            <w:rStyle w:val="a4"/>
            <w:rFonts w:ascii="Times New Roman" w:hAnsi="Times New Roman" w:cs="Times New Roman"/>
            <w:color w:val="auto"/>
            <w:sz w:val="28"/>
            <w:szCs w:val="28"/>
            <w:u w:val="none"/>
          </w:rPr>
          <w:t>/</w:t>
        </w:r>
        <w:r w:rsidR="008D1DC8" w:rsidRPr="008D1DC8">
          <w:rPr>
            <w:rStyle w:val="a4"/>
            <w:rFonts w:ascii="Times New Roman" w:hAnsi="Times New Roman" w:cs="Times New Roman"/>
            <w:color w:val="auto"/>
            <w:sz w:val="28"/>
            <w:szCs w:val="28"/>
            <w:u w:val="none"/>
            <w:lang w:val="en-US"/>
          </w:rPr>
          <w:t>emr</w:t>
        </w:r>
        <w:r w:rsidR="008D1DC8" w:rsidRPr="008D1DC8">
          <w:rPr>
            <w:rStyle w:val="a4"/>
            <w:rFonts w:ascii="Times New Roman" w:hAnsi="Times New Roman" w:cs="Times New Roman"/>
            <w:color w:val="auto"/>
            <w:sz w:val="28"/>
            <w:szCs w:val="28"/>
            <w:u w:val="none"/>
          </w:rPr>
          <w:t xml:space="preserve">/ </w:t>
        </w:r>
        <w:r w:rsidR="008D1DC8" w:rsidRPr="008D1DC8">
          <w:rPr>
            <w:rStyle w:val="a4"/>
            <w:rFonts w:ascii="Times New Roman" w:hAnsi="Times New Roman" w:cs="Times New Roman"/>
            <w:color w:val="auto"/>
            <w:sz w:val="28"/>
            <w:szCs w:val="28"/>
            <w:u w:val="none"/>
            <w:lang w:val="en-US"/>
          </w:rPr>
          <w:t>novoavacha</w:t>
        </w:r>
      </w:hyperlink>
      <w:r w:rsidRPr="008D1DC8">
        <w:rPr>
          <w:rFonts w:ascii="Times New Roman" w:hAnsi="Times New Roman" w:cs="Times New Roman"/>
          <w:sz w:val="28"/>
          <w:szCs w:val="28"/>
        </w:rPr>
        <w:t>)</w:t>
      </w:r>
      <w:r w:rsidRPr="00B85927">
        <w:rPr>
          <w:rFonts w:ascii="Times New Roman" w:hAnsi="Times New Roman" w:cs="Times New Roman"/>
          <w:sz w:val="28"/>
          <w:szCs w:val="28"/>
        </w:rPr>
        <w:t>;</w:t>
      </w:r>
    </w:p>
    <w:p w:rsidR="008D1DC8" w:rsidRDefault="008D1DC8"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2) информирование Администрации поселения и инициаторов проектов </w:t>
      </w:r>
      <w:r w:rsidR="00D62F0B">
        <w:rPr>
          <w:rFonts w:ascii="Times New Roman" w:hAnsi="Times New Roman" w:cs="Times New Roman"/>
          <w:sz w:val="28"/>
          <w:szCs w:val="28"/>
        </w:rPr>
        <w:t xml:space="preserve">          </w:t>
      </w:r>
      <w:r>
        <w:rPr>
          <w:rFonts w:ascii="Times New Roman" w:hAnsi="Times New Roman" w:cs="Times New Roman"/>
          <w:sz w:val="28"/>
          <w:szCs w:val="28"/>
        </w:rPr>
        <w:t>по вопросам организации и проведения конкурсного отбора;</w:t>
      </w:r>
    </w:p>
    <w:p w:rsidR="008D1DC8" w:rsidRDefault="008D1DC8" w:rsidP="00D62F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 рассмотрение и оценка поступивших инициативных проектов;</w:t>
      </w:r>
    </w:p>
    <w:p w:rsidR="008D1DC8" w:rsidRDefault="008D1DC8"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4) </w:t>
      </w:r>
      <w:r w:rsidR="00C06027">
        <w:rPr>
          <w:rFonts w:ascii="Times New Roman" w:hAnsi="Times New Roman" w:cs="Times New Roman"/>
          <w:sz w:val="28"/>
          <w:szCs w:val="28"/>
        </w:rPr>
        <w:t>формирование перечня прошедших конкурсный отбор проектов, набравших наибольшее количество баллов;</w:t>
      </w:r>
    </w:p>
    <w:p w:rsidR="00C06027" w:rsidRDefault="00C06027" w:rsidP="00D62F0B">
      <w:pPr>
        <w:spacing w:after="0" w:line="240" w:lineRule="auto"/>
        <w:ind w:left="993" w:hanging="993"/>
        <w:jc w:val="both"/>
        <w:rPr>
          <w:rFonts w:ascii="Times New Roman" w:hAnsi="Times New Roman" w:cs="Times New Roman"/>
          <w:sz w:val="28"/>
          <w:szCs w:val="28"/>
        </w:rPr>
      </w:pPr>
      <w:r>
        <w:rPr>
          <w:rFonts w:ascii="Times New Roman" w:hAnsi="Times New Roman" w:cs="Times New Roman"/>
          <w:sz w:val="28"/>
          <w:szCs w:val="28"/>
        </w:rPr>
        <w:t>5) решение иных вопросов при организации и проведении конкурсного отбора.</w:t>
      </w:r>
    </w:p>
    <w:p w:rsidR="00C06027" w:rsidRDefault="00C06027" w:rsidP="00D62F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 Для решения возложенных на конкурсную комиссию функций </w:t>
      </w:r>
      <w:r w:rsidR="00D62F0B">
        <w:rPr>
          <w:rFonts w:ascii="Times New Roman" w:hAnsi="Times New Roman" w:cs="Times New Roman"/>
          <w:sz w:val="28"/>
          <w:szCs w:val="28"/>
        </w:rPr>
        <w:t xml:space="preserve">         </w:t>
      </w:r>
      <w:r>
        <w:rPr>
          <w:rFonts w:ascii="Times New Roman" w:hAnsi="Times New Roman" w:cs="Times New Roman"/>
          <w:sz w:val="28"/>
          <w:szCs w:val="28"/>
        </w:rPr>
        <w:t>она имеет право:</w:t>
      </w:r>
    </w:p>
    <w:p w:rsidR="00C06027" w:rsidRDefault="00C06027"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1) запрашивать в установленном порядке и получать от Администрации поселения, инициаторов проектов информацию по вопросам, относящимся </w:t>
      </w:r>
      <w:r w:rsidR="00D62F0B">
        <w:rPr>
          <w:rFonts w:ascii="Times New Roman" w:hAnsi="Times New Roman" w:cs="Times New Roman"/>
          <w:sz w:val="28"/>
          <w:szCs w:val="28"/>
        </w:rPr>
        <w:t xml:space="preserve">  </w:t>
      </w:r>
      <w:r>
        <w:rPr>
          <w:rFonts w:ascii="Times New Roman" w:hAnsi="Times New Roman" w:cs="Times New Roman"/>
          <w:sz w:val="28"/>
          <w:szCs w:val="28"/>
        </w:rPr>
        <w:t>к компетенции конкурсной комиссии;</w:t>
      </w:r>
    </w:p>
    <w:p w:rsidR="00C06027" w:rsidRDefault="00C06027"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2) привлекать специалистов при наличии вопросов по инициативным проектам и документам к ним.</w:t>
      </w:r>
    </w:p>
    <w:p w:rsidR="00C06027" w:rsidRDefault="00C06027" w:rsidP="00C06027">
      <w:pPr>
        <w:spacing w:after="0" w:line="240" w:lineRule="auto"/>
        <w:ind w:left="993" w:hanging="993"/>
        <w:jc w:val="both"/>
        <w:rPr>
          <w:rFonts w:ascii="Times New Roman" w:hAnsi="Times New Roman" w:cs="Times New Roman"/>
          <w:sz w:val="28"/>
          <w:szCs w:val="28"/>
        </w:rPr>
      </w:pPr>
    </w:p>
    <w:p w:rsidR="00C06027" w:rsidRPr="00C06027" w:rsidRDefault="00C06027" w:rsidP="00C06027">
      <w:pPr>
        <w:spacing w:after="0" w:line="240" w:lineRule="auto"/>
        <w:ind w:left="993" w:hanging="993"/>
        <w:jc w:val="center"/>
        <w:rPr>
          <w:rFonts w:ascii="Times New Roman" w:hAnsi="Times New Roman" w:cs="Times New Roman"/>
          <w:b/>
          <w:sz w:val="28"/>
          <w:szCs w:val="28"/>
        </w:rPr>
      </w:pPr>
      <w:r w:rsidRPr="00C06027">
        <w:rPr>
          <w:rFonts w:ascii="Times New Roman" w:hAnsi="Times New Roman" w:cs="Times New Roman"/>
          <w:b/>
          <w:sz w:val="28"/>
          <w:szCs w:val="28"/>
        </w:rPr>
        <w:t>3. Порядок работы конкурсной комиссии</w:t>
      </w:r>
    </w:p>
    <w:p w:rsidR="00C06027" w:rsidRDefault="00C06027" w:rsidP="00C06027">
      <w:pPr>
        <w:spacing w:after="0" w:line="240" w:lineRule="auto"/>
        <w:ind w:left="993" w:hanging="993"/>
        <w:jc w:val="both"/>
        <w:rPr>
          <w:rFonts w:ascii="Times New Roman" w:hAnsi="Times New Roman" w:cs="Times New Roman"/>
          <w:sz w:val="28"/>
          <w:szCs w:val="28"/>
        </w:rPr>
      </w:pPr>
    </w:p>
    <w:p w:rsidR="00C06027" w:rsidRDefault="00C06027" w:rsidP="00F2331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3.1. Конкурсная комиссия состоит из председателя конкурсной комиссии, заместителя председателя конкурсной комиссии, секретаря конкурсной комиссии</w:t>
      </w:r>
      <w:r w:rsidR="00F23316">
        <w:rPr>
          <w:rFonts w:ascii="Times New Roman" w:hAnsi="Times New Roman" w:cs="Times New Roman"/>
          <w:sz w:val="28"/>
          <w:szCs w:val="28"/>
        </w:rPr>
        <w:t xml:space="preserve"> и членов конкурсной комиссии.</w:t>
      </w:r>
    </w:p>
    <w:p w:rsidR="00F23316" w:rsidRDefault="00F23316" w:rsidP="00F2331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 Председатель конкурсной комиссии:</w:t>
      </w:r>
    </w:p>
    <w:p w:rsidR="00F23316" w:rsidRDefault="00F23316" w:rsidP="00D62F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осуществляет общее руководство работой конкурсной комиссии;</w:t>
      </w:r>
    </w:p>
    <w:p w:rsidR="00F23316" w:rsidRDefault="00F23316" w:rsidP="00D62F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ведёт заседание конкурсной комиссии;</w:t>
      </w:r>
    </w:p>
    <w:p w:rsidR="00F23316" w:rsidRDefault="00F23316"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3) определяет дату, время и место проведения заседания конкурсной комиссии, утверждает повестку дня;</w:t>
      </w:r>
    </w:p>
    <w:p w:rsidR="00F23316" w:rsidRDefault="00F23316" w:rsidP="00D62F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подписывает протокол заседания конкурсной комиссии.</w:t>
      </w:r>
    </w:p>
    <w:p w:rsidR="00F23316" w:rsidRDefault="00F23316" w:rsidP="00F2331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 В случае временного отсутствия председателя конкурсной комиссии его обязанности исполняет заместитель председателя конкурсной комиссии.</w:t>
      </w:r>
    </w:p>
    <w:p w:rsidR="00F23316" w:rsidRDefault="00F23316" w:rsidP="00F2331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3.4. Секретарь конкурсной комиссии:</w:t>
      </w:r>
    </w:p>
    <w:p w:rsidR="00F23316" w:rsidRDefault="00F23316" w:rsidP="00D62F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организует проведение заседания конкурсной комиссии;</w:t>
      </w:r>
    </w:p>
    <w:p w:rsidR="00F23316" w:rsidRDefault="00F23316"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2) информирует членов комиссии об очередном заседании конкурсной комиссии;</w:t>
      </w:r>
    </w:p>
    <w:p w:rsidR="00F23316" w:rsidRDefault="00F23316" w:rsidP="00D62F0B">
      <w:pPr>
        <w:spacing w:after="0" w:line="240" w:lineRule="auto"/>
        <w:ind w:left="993" w:hanging="993"/>
        <w:jc w:val="both"/>
        <w:rPr>
          <w:rFonts w:ascii="Times New Roman" w:hAnsi="Times New Roman" w:cs="Times New Roman"/>
          <w:sz w:val="28"/>
          <w:szCs w:val="28"/>
        </w:rPr>
      </w:pPr>
      <w:r>
        <w:rPr>
          <w:rFonts w:ascii="Times New Roman" w:hAnsi="Times New Roman" w:cs="Times New Roman"/>
          <w:sz w:val="28"/>
          <w:szCs w:val="28"/>
        </w:rPr>
        <w:t>3) готовит проекты повестки</w:t>
      </w:r>
      <w:r w:rsidR="00387581">
        <w:rPr>
          <w:rFonts w:ascii="Times New Roman" w:hAnsi="Times New Roman" w:cs="Times New Roman"/>
          <w:sz w:val="28"/>
          <w:szCs w:val="28"/>
        </w:rPr>
        <w:t xml:space="preserve"> дня очередного заседания конкурсной комиссии;</w:t>
      </w:r>
    </w:p>
    <w:p w:rsidR="00387581" w:rsidRDefault="00387581" w:rsidP="00D62F0B">
      <w:pPr>
        <w:spacing w:after="0" w:line="240" w:lineRule="auto"/>
        <w:ind w:left="993" w:hanging="993"/>
        <w:jc w:val="both"/>
        <w:rPr>
          <w:rFonts w:ascii="Times New Roman" w:hAnsi="Times New Roman" w:cs="Times New Roman"/>
          <w:sz w:val="28"/>
          <w:szCs w:val="28"/>
        </w:rPr>
      </w:pPr>
      <w:r>
        <w:rPr>
          <w:rFonts w:ascii="Times New Roman" w:hAnsi="Times New Roman" w:cs="Times New Roman"/>
          <w:sz w:val="28"/>
          <w:szCs w:val="28"/>
        </w:rPr>
        <w:t>4) ведёт протокол заседания конкурсной комиссии;</w:t>
      </w:r>
    </w:p>
    <w:p w:rsidR="00387581" w:rsidRDefault="00387581" w:rsidP="00D62F0B">
      <w:pPr>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5) участвует во всех мероприятиях, проводимых конкурсной комиссией, получает материалы по её деятельности, обеспечивает организацию делопроизводства конкурсной </w:t>
      </w:r>
      <w:r w:rsidR="005D7E45">
        <w:rPr>
          <w:rFonts w:ascii="Times New Roman" w:hAnsi="Times New Roman" w:cs="Times New Roman"/>
          <w:sz w:val="28"/>
          <w:szCs w:val="28"/>
        </w:rPr>
        <w:t>комиссии, выполняет иные функции, связанные с работой конкурсной комиссии.</w:t>
      </w:r>
    </w:p>
    <w:p w:rsidR="005D7E45" w:rsidRDefault="005D7E45" w:rsidP="005D7E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3.5. В случае временного отсутствия секретаря конкурсной комиссии исполнение его обязанностей председателем конкурсной комиссии возлагается на одного из членов конкурсной комиссии.</w:t>
      </w:r>
    </w:p>
    <w:p w:rsidR="005D7E45" w:rsidRDefault="005D7E45" w:rsidP="005D7E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 Члены конкурсной комиссии принимают личное участие                        в её заседаниях и имеют право вносить предложения и получать пояснения     по рассматриваемым вопросам.</w:t>
      </w:r>
    </w:p>
    <w:p w:rsidR="005D7E45" w:rsidRDefault="005D7E45" w:rsidP="005D7E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 Конкурсная комиссия правомочна проводить заседания и принимать решения, если на заседании присутствует не менее 3/4 её членов.</w:t>
      </w:r>
    </w:p>
    <w:p w:rsidR="005D7E45" w:rsidRDefault="005D7E45" w:rsidP="005D7E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 Решение конкурсной комиссии по итогам рассмотрения представленных на конкурс</w:t>
      </w:r>
      <w:r w:rsidR="007805D6">
        <w:rPr>
          <w:rFonts w:ascii="Times New Roman" w:hAnsi="Times New Roman" w:cs="Times New Roman"/>
          <w:sz w:val="28"/>
          <w:szCs w:val="28"/>
        </w:rPr>
        <w:t xml:space="preserve">ный отбор инициативных проектов принимается </w:t>
      </w:r>
      <w:r w:rsidR="007805D6">
        <w:rPr>
          <w:rFonts w:ascii="Times New Roman" w:hAnsi="Times New Roman" w:cs="Times New Roman"/>
          <w:sz w:val="28"/>
          <w:szCs w:val="28"/>
        </w:rPr>
        <w:lastRenderedPageBreak/>
        <w:t>открытым голосованием простым большинством голосов от присутствующих членов конкурсной комиссии.</w:t>
      </w:r>
    </w:p>
    <w:p w:rsidR="007805D6" w:rsidRDefault="007805D6" w:rsidP="005D7E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3.9. Решение конкурсной комиссии оформляется протоколом заседания комиссии, который подписывается председателем комиссии и секретарём комиссии в течение 2 (двух) рабочих дней со дня заседания комиссии и 3 (трёх) рабочих дней со дня заседания комиссии направляется Главе Новоавачинского сельского поселения.</w:t>
      </w:r>
    </w:p>
    <w:p w:rsidR="009A710A" w:rsidRPr="006D2BBE" w:rsidRDefault="007805D6" w:rsidP="007805D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3.10. Организационно-техническое обеспечение деятельности, организацию и ведение делопроизводства конкурсной комиссии осуществляет Администрация поселения.</w:t>
      </w:r>
    </w:p>
    <w:sectPr w:rsidR="009A710A" w:rsidRPr="006D2BBE" w:rsidSect="006D2BB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F7D8E"/>
    <w:multiLevelType w:val="multilevel"/>
    <w:tmpl w:val="86B67E36"/>
    <w:lvl w:ilvl="0">
      <w:start w:val="1"/>
      <w:numFmt w:val="decimal"/>
      <w:lvlText w:val="%1"/>
      <w:lvlJc w:val="left"/>
      <w:pPr>
        <w:ind w:left="1040" w:hanging="578"/>
      </w:pPr>
      <w:rPr>
        <w:rFonts w:hint="default"/>
        <w:lang w:val="ru-RU" w:eastAsia="en-US" w:bidi="ar-SA"/>
      </w:rPr>
    </w:lvl>
    <w:lvl w:ilvl="1">
      <w:start w:val="1"/>
      <w:numFmt w:val="decimal"/>
      <w:lvlText w:val="%1.%2."/>
      <w:lvlJc w:val="left"/>
      <w:pPr>
        <w:ind w:left="1040" w:hanging="578"/>
      </w:pPr>
      <w:rPr>
        <w:rFonts w:hint="default"/>
        <w:w w:val="97"/>
        <w:position w:val="-3"/>
        <w:lang w:val="ru-RU" w:eastAsia="en-US" w:bidi="ar-SA"/>
      </w:rPr>
    </w:lvl>
    <w:lvl w:ilvl="2">
      <w:numFmt w:val="bullet"/>
      <w:lvlText w:val="•"/>
      <w:lvlJc w:val="left"/>
      <w:pPr>
        <w:ind w:left="3048" w:hanging="578"/>
      </w:pPr>
      <w:rPr>
        <w:rFonts w:hint="default"/>
        <w:lang w:val="ru-RU" w:eastAsia="en-US" w:bidi="ar-SA"/>
      </w:rPr>
    </w:lvl>
    <w:lvl w:ilvl="3">
      <w:numFmt w:val="bullet"/>
      <w:lvlText w:val="•"/>
      <w:lvlJc w:val="left"/>
      <w:pPr>
        <w:ind w:left="4052" w:hanging="578"/>
      </w:pPr>
      <w:rPr>
        <w:rFonts w:hint="default"/>
        <w:lang w:val="ru-RU" w:eastAsia="en-US" w:bidi="ar-SA"/>
      </w:rPr>
    </w:lvl>
    <w:lvl w:ilvl="4">
      <w:numFmt w:val="bullet"/>
      <w:lvlText w:val="•"/>
      <w:lvlJc w:val="left"/>
      <w:pPr>
        <w:ind w:left="5056" w:hanging="578"/>
      </w:pPr>
      <w:rPr>
        <w:rFonts w:hint="default"/>
        <w:lang w:val="ru-RU" w:eastAsia="en-US" w:bidi="ar-SA"/>
      </w:rPr>
    </w:lvl>
    <w:lvl w:ilvl="5">
      <w:numFmt w:val="bullet"/>
      <w:lvlText w:val="•"/>
      <w:lvlJc w:val="left"/>
      <w:pPr>
        <w:ind w:left="6060" w:hanging="578"/>
      </w:pPr>
      <w:rPr>
        <w:rFonts w:hint="default"/>
        <w:lang w:val="ru-RU" w:eastAsia="en-US" w:bidi="ar-SA"/>
      </w:rPr>
    </w:lvl>
    <w:lvl w:ilvl="6">
      <w:numFmt w:val="bullet"/>
      <w:lvlText w:val="•"/>
      <w:lvlJc w:val="left"/>
      <w:pPr>
        <w:ind w:left="7064" w:hanging="578"/>
      </w:pPr>
      <w:rPr>
        <w:rFonts w:hint="default"/>
        <w:lang w:val="ru-RU" w:eastAsia="en-US" w:bidi="ar-SA"/>
      </w:rPr>
    </w:lvl>
    <w:lvl w:ilvl="7">
      <w:numFmt w:val="bullet"/>
      <w:lvlText w:val="•"/>
      <w:lvlJc w:val="left"/>
      <w:pPr>
        <w:ind w:left="8068" w:hanging="578"/>
      </w:pPr>
      <w:rPr>
        <w:rFonts w:hint="default"/>
        <w:lang w:val="ru-RU" w:eastAsia="en-US" w:bidi="ar-SA"/>
      </w:rPr>
    </w:lvl>
    <w:lvl w:ilvl="8">
      <w:numFmt w:val="bullet"/>
      <w:lvlText w:val="•"/>
      <w:lvlJc w:val="left"/>
      <w:pPr>
        <w:ind w:left="9072" w:hanging="578"/>
      </w:pPr>
      <w:rPr>
        <w:rFonts w:hint="default"/>
        <w:lang w:val="ru-RU" w:eastAsia="en-US" w:bidi="ar-SA"/>
      </w:rPr>
    </w:lvl>
  </w:abstractNum>
  <w:abstractNum w:abstractNumId="1">
    <w:nsid w:val="17706A54"/>
    <w:multiLevelType w:val="hybridMultilevel"/>
    <w:tmpl w:val="CB5C096E"/>
    <w:lvl w:ilvl="0" w:tplc="3148DD5E">
      <w:start w:val="1"/>
      <w:numFmt w:val="decimal"/>
      <w:lvlText w:val="%1)"/>
      <w:lvlJc w:val="left"/>
      <w:pPr>
        <w:ind w:left="1087" w:hanging="419"/>
      </w:pPr>
      <w:rPr>
        <w:rFonts w:ascii="Times New Roman" w:eastAsia="Times New Roman" w:hAnsi="Times New Roman" w:cs="Times New Roman" w:hint="default"/>
        <w:w w:val="101"/>
        <w:sz w:val="27"/>
        <w:szCs w:val="27"/>
        <w:lang w:val="ru-RU" w:eastAsia="en-US" w:bidi="ar-SA"/>
      </w:rPr>
    </w:lvl>
    <w:lvl w:ilvl="1" w:tplc="08F62268">
      <w:numFmt w:val="bullet"/>
      <w:lvlText w:val="•"/>
      <w:lvlJc w:val="left"/>
      <w:pPr>
        <w:ind w:left="2080" w:hanging="419"/>
      </w:pPr>
      <w:rPr>
        <w:rFonts w:hint="default"/>
        <w:lang w:val="ru-RU" w:eastAsia="en-US" w:bidi="ar-SA"/>
      </w:rPr>
    </w:lvl>
    <w:lvl w:ilvl="2" w:tplc="3108494A">
      <w:numFmt w:val="bullet"/>
      <w:lvlText w:val="•"/>
      <w:lvlJc w:val="left"/>
      <w:pPr>
        <w:ind w:left="3080" w:hanging="419"/>
      </w:pPr>
      <w:rPr>
        <w:rFonts w:hint="default"/>
        <w:lang w:val="ru-RU" w:eastAsia="en-US" w:bidi="ar-SA"/>
      </w:rPr>
    </w:lvl>
    <w:lvl w:ilvl="3" w:tplc="233406F4">
      <w:numFmt w:val="bullet"/>
      <w:lvlText w:val="•"/>
      <w:lvlJc w:val="left"/>
      <w:pPr>
        <w:ind w:left="4080" w:hanging="419"/>
      </w:pPr>
      <w:rPr>
        <w:rFonts w:hint="default"/>
        <w:lang w:val="ru-RU" w:eastAsia="en-US" w:bidi="ar-SA"/>
      </w:rPr>
    </w:lvl>
    <w:lvl w:ilvl="4" w:tplc="428C75FA">
      <w:numFmt w:val="bullet"/>
      <w:lvlText w:val="•"/>
      <w:lvlJc w:val="left"/>
      <w:pPr>
        <w:ind w:left="5080" w:hanging="419"/>
      </w:pPr>
      <w:rPr>
        <w:rFonts w:hint="default"/>
        <w:lang w:val="ru-RU" w:eastAsia="en-US" w:bidi="ar-SA"/>
      </w:rPr>
    </w:lvl>
    <w:lvl w:ilvl="5" w:tplc="834C8BA2">
      <w:numFmt w:val="bullet"/>
      <w:lvlText w:val="•"/>
      <w:lvlJc w:val="left"/>
      <w:pPr>
        <w:ind w:left="6080" w:hanging="419"/>
      </w:pPr>
      <w:rPr>
        <w:rFonts w:hint="default"/>
        <w:lang w:val="ru-RU" w:eastAsia="en-US" w:bidi="ar-SA"/>
      </w:rPr>
    </w:lvl>
    <w:lvl w:ilvl="6" w:tplc="49DE4AAC">
      <w:numFmt w:val="bullet"/>
      <w:lvlText w:val="•"/>
      <w:lvlJc w:val="left"/>
      <w:pPr>
        <w:ind w:left="7080" w:hanging="419"/>
      </w:pPr>
      <w:rPr>
        <w:rFonts w:hint="default"/>
        <w:lang w:val="ru-RU" w:eastAsia="en-US" w:bidi="ar-SA"/>
      </w:rPr>
    </w:lvl>
    <w:lvl w:ilvl="7" w:tplc="01323AA0">
      <w:numFmt w:val="bullet"/>
      <w:lvlText w:val="•"/>
      <w:lvlJc w:val="left"/>
      <w:pPr>
        <w:ind w:left="8080" w:hanging="419"/>
      </w:pPr>
      <w:rPr>
        <w:rFonts w:hint="default"/>
        <w:lang w:val="ru-RU" w:eastAsia="en-US" w:bidi="ar-SA"/>
      </w:rPr>
    </w:lvl>
    <w:lvl w:ilvl="8" w:tplc="9A4E2242">
      <w:numFmt w:val="bullet"/>
      <w:lvlText w:val="•"/>
      <w:lvlJc w:val="left"/>
      <w:pPr>
        <w:ind w:left="9080" w:hanging="419"/>
      </w:pPr>
      <w:rPr>
        <w:rFonts w:hint="default"/>
        <w:lang w:val="ru-RU" w:eastAsia="en-US" w:bidi="ar-SA"/>
      </w:rPr>
    </w:lvl>
  </w:abstractNum>
  <w:abstractNum w:abstractNumId="2">
    <w:nsid w:val="29A56A66"/>
    <w:multiLevelType w:val="hybridMultilevel"/>
    <w:tmpl w:val="38A8D8FE"/>
    <w:lvl w:ilvl="0" w:tplc="468E0258">
      <w:start w:val="1"/>
      <w:numFmt w:val="decimal"/>
      <w:lvlText w:val="%1."/>
      <w:lvlJc w:val="left"/>
      <w:pPr>
        <w:ind w:left="5140" w:hanging="373"/>
        <w:jc w:val="right"/>
      </w:pPr>
      <w:rPr>
        <w:rFonts w:hint="default"/>
        <w:w w:val="101"/>
        <w:lang w:val="ru-RU" w:eastAsia="en-US" w:bidi="ar-SA"/>
      </w:rPr>
    </w:lvl>
    <w:lvl w:ilvl="1" w:tplc="3F0C2144">
      <w:numFmt w:val="bullet"/>
      <w:lvlText w:val="•"/>
      <w:lvlJc w:val="left"/>
      <w:pPr>
        <w:ind w:left="5734" w:hanging="373"/>
      </w:pPr>
      <w:rPr>
        <w:rFonts w:hint="default"/>
        <w:lang w:val="ru-RU" w:eastAsia="en-US" w:bidi="ar-SA"/>
      </w:rPr>
    </w:lvl>
    <w:lvl w:ilvl="2" w:tplc="8F9CE426">
      <w:numFmt w:val="bullet"/>
      <w:lvlText w:val="•"/>
      <w:lvlJc w:val="left"/>
      <w:pPr>
        <w:ind w:left="6328" w:hanging="373"/>
      </w:pPr>
      <w:rPr>
        <w:rFonts w:hint="default"/>
        <w:lang w:val="ru-RU" w:eastAsia="en-US" w:bidi="ar-SA"/>
      </w:rPr>
    </w:lvl>
    <w:lvl w:ilvl="3" w:tplc="4AB6A332">
      <w:numFmt w:val="bullet"/>
      <w:lvlText w:val="•"/>
      <w:lvlJc w:val="left"/>
      <w:pPr>
        <w:ind w:left="6922" w:hanging="373"/>
      </w:pPr>
      <w:rPr>
        <w:rFonts w:hint="default"/>
        <w:lang w:val="ru-RU" w:eastAsia="en-US" w:bidi="ar-SA"/>
      </w:rPr>
    </w:lvl>
    <w:lvl w:ilvl="4" w:tplc="48B0E072">
      <w:numFmt w:val="bullet"/>
      <w:lvlText w:val="•"/>
      <w:lvlJc w:val="left"/>
      <w:pPr>
        <w:ind w:left="7516" w:hanging="373"/>
      </w:pPr>
      <w:rPr>
        <w:rFonts w:hint="default"/>
        <w:lang w:val="ru-RU" w:eastAsia="en-US" w:bidi="ar-SA"/>
      </w:rPr>
    </w:lvl>
    <w:lvl w:ilvl="5" w:tplc="32AC631E">
      <w:numFmt w:val="bullet"/>
      <w:lvlText w:val="•"/>
      <w:lvlJc w:val="left"/>
      <w:pPr>
        <w:ind w:left="8110" w:hanging="373"/>
      </w:pPr>
      <w:rPr>
        <w:rFonts w:hint="default"/>
        <w:lang w:val="ru-RU" w:eastAsia="en-US" w:bidi="ar-SA"/>
      </w:rPr>
    </w:lvl>
    <w:lvl w:ilvl="6" w:tplc="DE68F59C">
      <w:numFmt w:val="bullet"/>
      <w:lvlText w:val="•"/>
      <w:lvlJc w:val="left"/>
      <w:pPr>
        <w:ind w:left="8704" w:hanging="373"/>
      </w:pPr>
      <w:rPr>
        <w:rFonts w:hint="default"/>
        <w:lang w:val="ru-RU" w:eastAsia="en-US" w:bidi="ar-SA"/>
      </w:rPr>
    </w:lvl>
    <w:lvl w:ilvl="7" w:tplc="036457A2">
      <w:numFmt w:val="bullet"/>
      <w:lvlText w:val="•"/>
      <w:lvlJc w:val="left"/>
      <w:pPr>
        <w:ind w:left="9298" w:hanging="373"/>
      </w:pPr>
      <w:rPr>
        <w:rFonts w:hint="default"/>
        <w:lang w:val="ru-RU" w:eastAsia="en-US" w:bidi="ar-SA"/>
      </w:rPr>
    </w:lvl>
    <w:lvl w:ilvl="8" w:tplc="74A2D43A">
      <w:numFmt w:val="bullet"/>
      <w:lvlText w:val="•"/>
      <w:lvlJc w:val="left"/>
      <w:pPr>
        <w:ind w:left="9892" w:hanging="373"/>
      </w:pPr>
      <w:rPr>
        <w:rFonts w:hint="default"/>
        <w:lang w:val="ru-RU" w:eastAsia="en-US" w:bidi="ar-SA"/>
      </w:rPr>
    </w:lvl>
  </w:abstractNum>
  <w:abstractNum w:abstractNumId="3">
    <w:nsid w:val="367A3594"/>
    <w:multiLevelType w:val="hybridMultilevel"/>
    <w:tmpl w:val="3C46C446"/>
    <w:lvl w:ilvl="0" w:tplc="6916D090">
      <w:start w:val="1"/>
      <w:numFmt w:val="decimal"/>
      <w:lvlText w:val="%1)"/>
      <w:lvlJc w:val="left"/>
      <w:pPr>
        <w:ind w:left="1857" w:hanging="300"/>
      </w:pPr>
      <w:rPr>
        <w:rFonts w:ascii="Times New Roman" w:eastAsia="Times New Roman" w:hAnsi="Times New Roman" w:cs="Times New Roman" w:hint="default"/>
        <w:w w:val="99"/>
        <w:sz w:val="26"/>
        <w:szCs w:val="26"/>
        <w:lang w:val="ru-RU" w:eastAsia="en-US" w:bidi="ar-SA"/>
      </w:rPr>
    </w:lvl>
    <w:lvl w:ilvl="1" w:tplc="CD746314">
      <w:numFmt w:val="bullet"/>
      <w:lvlText w:val="•"/>
      <w:lvlJc w:val="left"/>
      <w:pPr>
        <w:ind w:left="2782" w:hanging="300"/>
      </w:pPr>
      <w:rPr>
        <w:rFonts w:hint="default"/>
        <w:lang w:val="ru-RU" w:eastAsia="en-US" w:bidi="ar-SA"/>
      </w:rPr>
    </w:lvl>
    <w:lvl w:ilvl="2" w:tplc="8B8E4CE6">
      <w:numFmt w:val="bullet"/>
      <w:lvlText w:val="•"/>
      <w:lvlJc w:val="left"/>
      <w:pPr>
        <w:ind w:left="3704" w:hanging="300"/>
      </w:pPr>
      <w:rPr>
        <w:rFonts w:hint="default"/>
        <w:lang w:val="ru-RU" w:eastAsia="en-US" w:bidi="ar-SA"/>
      </w:rPr>
    </w:lvl>
    <w:lvl w:ilvl="3" w:tplc="859C1570">
      <w:numFmt w:val="bullet"/>
      <w:lvlText w:val="•"/>
      <w:lvlJc w:val="left"/>
      <w:pPr>
        <w:ind w:left="4626" w:hanging="300"/>
      </w:pPr>
      <w:rPr>
        <w:rFonts w:hint="default"/>
        <w:lang w:val="ru-RU" w:eastAsia="en-US" w:bidi="ar-SA"/>
      </w:rPr>
    </w:lvl>
    <w:lvl w:ilvl="4" w:tplc="C9CAD4E4">
      <w:numFmt w:val="bullet"/>
      <w:lvlText w:val="•"/>
      <w:lvlJc w:val="left"/>
      <w:pPr>
        <w:ind w:left="5548" w:hanging="300"/>
      </w:pPr>
      <w:rPr>
        <w:rFonts w:hint="default"/>
        <w:lang w:val="ru-RU" w:eastAsia="en-US" w:bidi="ar-SA"/>
      </w:rPr>
    </w:lvl>
    <w:lvl w:ilvl="5" w:tplc="EC3099CE">
      <w:numFmt w:val="bullet"/>
      <w:lvlText w:val="•"/>
      <w:lvlJc w:val="left"/>
      <w:pPr>
        <w:ind w:left="6470" w:hanging="300"/>
      </w:pPr>
      <w:rPr>
        <w:rFonts w:hint="default"/>
        <w:lang w:val="ru-RU" w:eastAsia="en-US" w:bidi="ar-SA"/>
      </w:rPr>
    </w:lvl>
    <w:lvl w:ilvl="6" w:tplc="20801438">
      <w:numFmt w:val="bullet"/>
      <w:lvlText w:val="•"/>
      <w:lvlJc w:val="left"/>
      <w:pPr>
        <w:ind w:left="7392" w:hanging="300"/>
      </w:pPr>
      <w:rPr>
        <w:rFonts w:hint="default"/>
        <w:lang w:val="ru-RU" w:eastAsia="en-US" w:bidi="ar-SA"/>
      </w:rPr>
    </w:lvl>
    <w:lvl w:ilvl="7" w:tplc="2F80A972">
      <w:numFmt w:val="bullet"/>
      <w:lvlText w:val="•"/>
      <w:lvlJc w:val="left"/>
      <w:pPr>
        <w:ind w:left="8314" w:hanging="300"/>
      </w:pPr>
      <w:rPr>
        <w:rFonts w:hint="default"/>
        <w:lang w:val="ru-RU" w:eastAsia="en-US" w:bidi="ar-SA"/>
      </w:rPr>
    </w:lvl>
    <w:lvl w:ilvl="8" w:tplc="26AAC906">
      <w:numFmt w:val="bullet"/>
      <w:lvlText w:val="•"/>
      <w:lvlJc w:val="left"/>
      <w:pPr>
        <w:ind w:left="9236" w:hanging="300"/>
      </w:pPr>
      <w:rPr>
        <w:rFonts w:hint="default"/>
        <w:lang w:val="ru-RU" w:eastAsia="en-US" w:bidi="ar-SA"/>
      </w:rPr>
    </w:lvl>
  </w:abstractNum>
  <w:abstractNum w:abstractNumId="4">
    <w:nsid w:val="4B757B9E"/>
    <w:multiLevelType w:val="multilevel"/>
    <w:tmpl w:val="5D7E12F0"/>
    <w:lvl w:ilvl="0">
      <w:start w:val="3"/>
      <w:numFmt w:val="decimal"/>
      <w:lvlText w:val="%1"/>
      <w:lvlJc w:val="left"/>
      <w:pPr>
        <w:ind w:left="2011" w:hanging="477"/>
      </w:pPr>
      <w:rPr>
        <w:rFonts w:hint="default"/>
        <w:lang w:val="ru-RU" w:eastAsia="en-US" w:bidi="ar-SA"/>
      </w:rPr>
    </w:lvl>
    <w:lvl w:ilvl="1">
      <w:start w:val="2"/>
      <w:numFmt w:val="decimal"/>
      <w:lvlText w:val="%1.%2."/>
      <w:lvlJc w:val="left"/>
      <w:pPr>
        <w:ind w:left="2011" w:hanging="477"/>
      </w:pPr>
      <w:rPr>
        <w:rFonts w:ascii="Times New Roman" w:eastAsia="Times New Roman" w:hAnsi="Times New Roman" w:cs="Times New Roman" w:hint="default"/>
        <w:w w:val="101"/>
        <w:sz w:val="26"/>
        <w:szCs w:val="26"/>
        <w:lang w:val="ru-RU" w:eastAsia="en-US" w:bidi="ar-SA"/>
      </w:rPr>
    </w:lvl>
    <w:lvl w:ilvl="2">
      <w:numFmt w:val="bullet"/>
      <w:lvlText w:val="•"/>
      <w:lvlJc w:val="left"/>
      <w:pPr>
        <w:ind w:left="3832" w:hanging="477"/>
      </w:pPr>
      <w:rPr>
        <w:rFonts w:hint="default"/>
        <w:lang w:val="ru-RU" w:eastAsia="en-US" w:bidi="ar-SA"/>
      </w:rPr>
    </w:lvl>
    <w:lvl w:ilvl="3">
      <w:numFmt w:val="bullet"/>
      <w:lvlText w:val="•"/>
      <w:lvlJc w:val="left"/>
      <w:pPr>
        <w:ind w:left="4738" w:hanging="477"/>
      </w:pPr>
      <w:rPr>
        <w:rFonts w:hint="default"/>
        <w:lang w:val="ru-RU" w:eastAsia="en-US" w:bidi="ar-SA"/>
      </w:rPr>
    </w:lvl>
    <w:lvl w:ilvl="4">
      <w:numFmt w:val="bullet"/>
      <w:lvlText w:val="•"/>
      <w:lvlJc w:val="left"/>
      <w:pPr>
        <w:ind w:left="5644" w:hanging="477"/>
      </w:pPr>
      <w:rPr>
        <w:rFonts w:hint="default"/>
        <w:lang w:val="ru-RU" w:eastAsia="en-US" w:bidi="ar-SA"/>
      </w:rPr>
    </w:lvl>
    <w:lvl w:ilvl="5">
      <w:numFmt w:val="bullet"/>
      <w:lvlText w:val="•"/>
      <w:lvlJc w:val="left"/>
      <w:pPr>
        <w:ind w:left="6550" w:hanging="477"/>
      </w:pPr>
      <w:rPr>
        <w:rFonts w:hint="default"/>
        <w:lang w:val="ru-RU" w:eastAsia="en-US" w:bidi="ar-SA"/>
      </w:rPr>
    </w:lvl>
    <w:lvl w:ilvl="6">
      <w:numFmt w:val="bullet"/>
      <w:lvlText w:val="•"/>
      <w:lvlJc w:val="left"/>
      <w:pPr>
        <w:ind w:left="7456" w:hanging="477"/>
      </w:pPr>
      <w:rPr>
        <w:rFonts w:hint="default"/>
        <w:lang w:val="ru-RU" w:eastAsia="en-US" w:bidi="ar-SA"/>
      </w:rPr>
    </w:lvl>
    <w:lvl w:ilvl="7">
      <w:numFmt w:val="bullet"/>
      <w:lvlText w:val="•"/>
      <w:lvlJc w:val="left"/>
      <w:pPr>
        <w:ind w:left="8362" w:hanging="477"/>
      </w:pPr>
      <w:rPr>
        <w:rFonts w:hint="default"/>
        <w:lang w:val="ru-RU" w:eastAsia="en-US" w:bidi="ar-SA"/>
      </w:rPr>
    </w:lvl>
    <w:lvl w:ilvl="8">
      <w:numFmt w:val="bullet"/>
      <w:lvlText w:val="•"/>
      <w:lvlJc w:val="left"/>
      <w:pPr>
        <w:ind w:left="9268" w:hanging="477"/>
      </w:pPr>
      <w:rPr>
        <w:rFonts w:hint="default"/>
        <w:lang w:val="ru-RU" w:eastAsia="en-US" w:bidi="ar-SA"/>
      </w:rPr>
    </w:lvl>
  </w:abstractNum>
  <w:abstractNum w:abstractNumId="5">
    <w:nsid w:val="4D4169E0"/>
    <w:multiLevelType w:val="multilevel"/>
    <w:tmpl w:val="FD508E0E"/>
    <w:lvl w:ilvl="0">
      <w:start w:val="2"/>
      <w:numFmt w:val="decimal"/>
      <w:lvlText w:val="%1"/>
      <w:lvlJc w:val="left"/>
      <w:pPr>
        <w:ind w:left="1076" w:hanging="504"/>
      </w:pPr>
      <w:rPr>
        <w:rFonts w:hint="default"/>
        <w:lang w:val="ru-RU" w:eastAsia="en-US" w:bidi="ar-SA"/>
      </w:rPr>
    </w:lvl>
    <w:lvl w:ilvl="1">
      <w:start w:val="1"/>
      <w:numFmt w:val="decimal"/>
      <w:lvlText w:val="%1.%2."/>
      <w:lvlJc w:val="left"/>
      <w:pPr>
        <w:ind w:left="1076" w:hanging="504"/>
      </w:pPr>
      <w:rPr>
        <w:rFonts w:ascii="Times New Roman" w:eastAsia="Times New Roman" w:hAnsi="Times New Roman" w:cs="Times New Roman" w:hint="default"/>
        <w:w w:val="98"/>
        <w:sz w:val="27"/>
        <w:szCs w:val="27"/>
        <w:lang w:val="ru-RU" w:eastAsia="en-US" w:bidi="ar-SA"/>
      </w:rPr>
    </w:lvl>
    <w:lvl w:ilvl="2">
      <w:numFmt w:val="bullet"/>
      <w:lvlText w:val="•"/>
      <w:lvlJc w:val="left"/>
      <w:pPr>
        <w:ind w:left="3080" w:hanging="504"/>
      </w:pPr>
      <w:rPr>
        <w:rFonts w:hint="default"/>
        <w:lang w:val="ru-RU" w:eastAsia="en-US" w:bidi="ar-SA"/>
      </w:rPr>
    </w:lvl>
    <w:lvl w:ilvl="3">
      <w:numFmt w:val="bullet"/>
      <w:lvlText w:val="•"/>
      <w:lvlJc w:val="left"/>
      <w:pPr>
        <w:ind w:left="4080" w:hanging="504"/>
      </w:pPr>
      <w:rPr>
        <w:rFonts w:hint="default"/>
        <w:lang w:val="ru-RU" w:eastAsia="en-US" w:bidi="ar-SA"/>
      </w:rPr>
    </w:lvl>
    <w:lvl w:ilvl="4">
      <w:numFmt w:val="bullet"/>
      <w:lvlText w:val="•"/>
      <w:lvlJc w:val="left"/>
      <w:pPr>
        <w:ind w:left="5080" w:hanging="504"/>
      </w:pPr>
      <w:rPr>
        <w:rFonts w:hint="default"/>
        <w:lang w:val="ru-RU" w:eastAsia="en-US" w:bidi="ar-SA"/>
      </w:rPr>
    </w:lvl>
    <w:lvl w:ilvl="5">
      <w:numFmt w:val="bullet"/>
      <w:lvlText w:val="•"/>
      <w:lvlJc w:val="left"/>
      <w:pPr>
        <w:ind w:left="6080" w:hanging="504"/>
      </w:pPr>
      <w:rPr>
        <w:rFonts w:hint="default"/>
        <w:lang w:val="ru-RU" w:eastAsia="en-US" w:bidi="ar-SA"/>
      </w:rPr>
    </w:lvl>
    <w:lvl w:ilvl="6">
      <w:numFmt w:val="bullet"/>
      <w:lvlText w:val="•"/>
      <w:lvlJc w:val="left"/>
      <w:pPr>
        <w:ind w:left="7080" w:hanging="504"/>
      </w:pPr>
      <w:rPr>
        <w:rFonts w:hint="default"/>
        <w:lang w:val="ru-RU" w:eastAsia="en-US" w:bidi="ar-SA"/>
      </w:rPr>
    </w:lvl>
    <w:lvl w:ilvl="7">
      <w:numFmt w:val="bullet"/>
      <w:lvlText w:val="•"/>
      <w:lvlJc w:val="left"/>
      <w:pPr>
        <w:ind w:left="8080" w:hanging="504"/>
      </w:pPr>
      <w:rPr>
        <w:rFonts w:hint="default"/>
        <w:lang w:val="ru-RU" w:eastAsia="en-US" w:bidi="ar-SA"/>
      </w:rPr>
    </w:lvl>
    <w:lvl w:ilvl="8">
      <w:numFmt w:val="bullet"/>
      <w:lvlText w:val="•"/>
      <w:lvlJc w:val="left"/>
      <w:pPr>
        <w:ind w:left="9080" w:hanging="504"/>
      </w:pPr>
      <w:rPr>
        <w:rFonts w:hint="default"/>
        <w:lang w:val="ru-RU" w:eastAsia="en-US" w:bidi="ar-SA"/>
      </w:rPr>
    </w:lvl>
  </w:abstractNum>
  <w:abstractNum w:abstractNumId="6">
    <w:nsid w:val="51A57BFF"/>
    <w:multiLevelType w:val="hybridMultilevel"/>
    <w:tmpl w:val="71C4FAE8"/>
    <w:lvl w:ilvl="0" w:tplc="62140790">
      <w:start w:val="1"/>
      <w:numFmt w:val="decimal"/>
      <w:lvlText w:val="%1)"/>
      <w:lvlJc w:val="left"/>
      <w:pPr>
        <w:ind w:left="1711" w:hanging="293"/>
      </w:pPr>
      <w:rPr>
        <w:rFonts w:ascii="Times New Roman" w:eastAsia="Times New Roman" w:hAnsi="Times New Roman" w:cs="Times New Roman" w:hint="default"/>
        <w:w w:val="103"/>
        <w:sz w:val="26"/>
        <w:szCs w:val="26"/>
        <w:lang w:val="ru-RU" w:eastAsia="en-US" w:bidi="ar-SA"/>
      </w:rPr>
    </w:lvl>
    <w:lvl w:ilvl="1" w:tplc="63065DE0">
      <w:numFmt w:val="bullet"/>
      <w:lvlText w:val="•"/>
      <w:lvlJc w:val="left"/>
      <w:pPr>
        <w:ind w:left="2639" w:hanging="293"/>
      </w:pPr>
      <w:rPr>
        <w:rFonts w:hint="default"/>
        <w:lang w:val="ru-RU" w:eastAsia="en-US" w:bidi="ar-SA"/>
      </w:rPr>
    </w:lvl>
    <w:lvl w:ilvl="2" w:tplc="C07E3630">
      <w:numFmt w:val="bullet"/>
      <w:lvlText w:val="•"/>
      <w:lvlJc w:val="left"/>
      <w:pPr>
        <w:ind w:left="3563" w:hanging="293"/>
      </w:pPr>
      <w:rPr>
        <w:rFonts w:hint="default"/>
        <w:lang w:val="ru-RU" w:eastAsia="en-US" w:bidi="ar-SA"/>
      </w:rPr>
    </w:lvl>
    <w:lvl w:ilvl="3" w:tplc="3754F010">
      <w:numFmt w:val="bullet"/>
      <w:lvlText w:val="•"/>
      <w:lvlJc w:val="left"/>
      <w:pPr>
        <w:ind w:left="4487" w:hanging="293"/>
      </w:pPr>
      <w:rPr>
        <w:rFonts w:hint="default"/>
        <w:lang w:val="ru-RU" w:eastAsia="en-US" w:bidi="ar-SA"/>
      </w:rPr>
    </w:lvl>
    <w:lvl w:ilvl="4" w:tplc="56C0877A">
      <w:numFmt w:val="bullet"/>
      <w:lvlText w:val="•"/>
      <w:lvlJc w:val="left"/>
      <w:pPr>
        <w:ind w:left="5411" w:hanging="293"/>
      </w:pPr>
      <w:rPr>
        <w:rFonts w:hint="default"/>
        <w:lang w:val="ru-RU" w:eastAsia="en-US" w:bidi="ar-SA"/>
      </w:rPr>
    </w:lvl>
    <w:lvl w:ilvl="5" w:tplc="C900A9CE">
      <w:numFmt w:val="bullet"/>
      <w:lvlText w:val="•"/>
      <w:lvlJc w:val="left"/>
      <w:pPr>
        <w:ind w:left="6335" w:hanging="293"/>
      </w:pPr>
      <w:rPr>
        <w:rFonts w:hint="default"/>
        <w:lang w:val="ru-RU" w:eastAsia="en-US" w:bidi="ar-SA"/>
      </w:rPr>
    </w:lvl>
    <w:lvl w:ilvl="6" w:tplc="E1505E26">
      <w:numFmt w:val="bullet"/>
      <w:lvlText w:val="•"/>
      <w:lvlJc w:val="left"/>
      <w:pPr>
        <w:ind w:left="7259" w:hanging="293"/>
      </w:pPr>
      <w:rPr>
        <w:rFonts w:hint="default"/>
        <w:lang w:val="ru-RU" w:eastAsia="en-US" w:bidi="ar-SA"/>
      </w:rPr>
    </w:lvl>
    <w:lvl w:ilvl="7" w:tplc="5276E92E">
      <w:numFmt w:val="bullet"/>
      <w:lvlText w:val="•"/>
      <w:lvlJc w:val="left"/>
      <w:pPr>
        <w:ind w:left="8183" w:hanging="293"/>
      </w:pPr>
      <w:rPr>
        <w:rFonts w:hint="default"/>
        <w:lang w:val="ru-RU" w:eastAsia="en-US" w:bidi="ar-SA"/>
      </w:rPr>
    </w:lvl>
    <w:lvl w:ilvl="8" w:tplc="2E9EEE32">
      <w:numFmt w:val="bullet"/>
      <w:lvlText w:val="•"/>
      <w:lvlJc w:val="left"/>
      <w:pPr>
        <w:ind w:left="9107" w:hanging="293"/>
      </w:pPr>
      <w:rPr>
        <w:rFonts w:hint="default"/>
        <w:lang w:val="ru-RU" w:eastAsia="en-US" w:bidi="ar-SA"/>
      </w:rPr>
    </w:lvl>
  </w:abstractNum>
  <w:abstractNum w:abstractNumId="7">
    <w:nsid w:val="682A5F15"/>
    <w:multiLevelType w:val="hybridMultilevel"/>
    <w:tmpl w:val="FCA867B2"/>
    <w:lvl w:ilvl="0" w:tplc="B20859C8">
      <w:start w:val="1"/>
      <w:numFmt w:val="decimal"/>
      <w:lvlText w:val="%1)"/>
      <w:lvlJc w:val="left"/>
      <w:pPr>
        <w:ind w:left="1083" w:hanging="386"/>
        <w:jc w:val="right"/>
      </w:pPr>
      <w:rPr>
        <w:rFonts w:hint="default"/>
        <w:w w:val="104"/>
        <w:lang w:val="ru-RU" w:eastAsia="en-US" w:bidi="ar-SA"/>
      </w:rPr>
    </w:lvl>
    <w:lvl w:ilvl="1" w:tplc="C4B85BAE">
      <w:numFmt w:val="bullet"/>
      <w:lvlText w:val="•"/>
      <w:lvlJc w:val="left"/>
      <w:pPr>
        <w:ind w:left="2080" w:hanging="386"/>
      </w:pPr>
      <w:rPr>
        <w:rFonts w:hint="default"/>
        <w:lang w:val="ru-RU" w:eastAsia="en-US" w:bidi="ar-SA"/>
      </w:rPr>
    </w:lvl>
    <w:lvl w:ilvl="2" w:tplc="98080B46">
      <w:numFmt w:val="bullet"/>
      <w:lvlText w:val="•"/>
      <w:lvlJc w:val="left"/>
      <w:pPr>
        <w:ind w:left="3080" w:hanging="386"/>
      </w:pPr>
      <w:rPr>
        <w:rFonts w:hint="default"/>
        <w:lang w:val="ru-RU" w:eastAsia="en-US" w:bidi="ar-SA"/>
      </w:rPr>
    </w:lvl>
    <w:lvl w:ilvl="3" w:tplc="EC680A1C">
      <w:numFmt w:val="bullet"/>
      <w:lvlText w:val="•"/>
      <w:lvlJc w:val="left"/>
      <w:pPr>
        <w:ind w:left="4080" w:hanging="386"/>
      </w:pPr>
      <w:rPr>
        <w:rFonts w:hint="default"/>
        <w:lang w:val="ru-RU" w:eastAsia="en-US" w:bidi="ar-SA"/>
      </w:rPr>
    </w:lvl>
    <w:lvl w:ilvl="4" w:tplc="57C200A4">
      <w:numFmt w:val="bullet"/>
      <w:lvlText w:val="•"/>
      <w:lvlJc w:val="left"/>
      <w:pPr>
        <w:ind w:left="5080" w:hanging="386"/>
      </w:pPr>
      <w:rPr>
        <w:rFonts w:hint="default"/>
        <w:lang w:val="ru-RU" w:eastAsia="en-US" w:bidi="ar-SA"/>
      </w:rPr>
    </w:lvl>
    <w:lvl w:ilvl="5" w:tplc="06181D84">
      <w:numFmt w:val="bullet"/>
      <w:lvlText w:val="•"/>
      <w:lvlJc w:val="left"/>
      <w:pPr>
        <w:ind w:left="6080" w:hanging="386"/>
      </w:pPr>
      <w:rPr>
        <w:rFonts w:hint="default"/>
        <w:lang w:val="ru-RU" w:eastAsia="en-US" w:bidi="ar-SA"/>
      </w:rPr>
    </w:lvl>
    <w:lvl w:ilvl="6" w:tplc="C102223C">
      <w:numFmt w:val="bullet"/>
      <w:lvlText w:val="•"/>
      <w:lvlJc w:val="left"/>
      <w:pPr>
        <w:ind w:left="7080" w:hanging="386"/>
      </w:pPr>
      <w:rPr>
        <w:rFonts w:hint="default"/>
        <w:lang w:val="ru-RU" w:eastAsia="en-US" w:bidi="ar-SA"/>
      </w:rPr>
    </w:lvl>
    <w:lvl w:ilvl="7" w:tplc="B7D85F96">
      <w:numFmt w:val="bullet"/>
      <w:lvlText w:val="•"/>
      <w:lvlJc w:val="left"/>
      <w:pPr>
        <w:ind w:left="8080" w:hanging="386"/>
      </w:pPr>
      <w:rPr>
        <w:rFonts w:hint="default"/>
        <w:lang w:val="ru-RU" w:eastAsia="en-US" w:bidi="ar-SA"/>
      </w:rPr>
    </w:lvl>
    <w:lvl w:ilvl="8" w:tplc="7C02D8D6">
      <w:numFmt w:val="bullet"/>
      <w:lvlText w:val="•"/>
      <w:lvlJc w:val="left"/>
      <w:pPr>
        <w:ind w:left="9080" w:hanging="386"/>
      </w:pPr>
      <w:rPr>
        <w:rFonts w:hint="default"/>
        <w:lang w:val="ru-RU" w:eastAsia="en-US" w:bidi="ar-SA"/>
      </w:rPr>
    </w:lvl>
  </w:abstractNum>
  <w:num w:numId="1">
    <w:abstractNumId w:val="2"/>
  </w:num>
  <w:num w:numId="2">
    <w:abstractNumId w:val="3"/>
  </w:num>
  <w:num w:numId="3">
    <w:abstractNumId w:val="6"/>
  </w:num>
  <w:num w:numId="4">
    <w:abstractNumId w:val="4"/>
  </w:num>
  <w:num w:numId="5">
    <w:abstractNumId w:val="7"/>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38"/>
    <w:rsid w:val="00111132"/>
    <w:rsid w:val="00321AA0"/>
    <w:rsid w:val="00387581"/>
    <w:rsid w:val="004429EB"/>
    <w:rsid w:val="00444F9B"/>
    <w:rsid w:val="00473D38"/>
    <w:rsid w:val="004910C0"/>
    <w:rsid w:val="005D7E45"/>
    <w:rsid w:val="006D2BBE"/>
    <w:rsid w:val="007805D6"/>
    <w:rsid w:val="008D1DC8"/>
    <w:rsid w:val="009A710A"/>
    <w:rsid w:val="009D0E01"/>
    <w:rsid w:val="00A32104"/>
    <w:rsid w:val="00B85927"/>
    <w:rsid w:val="00C06027"/>
    <w:rsid w:val="00D62F0B"/>
    <w:rsid w:val="00F23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DF588-05A8-49B8-B605-8E1626F7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2B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85927"/>
    <w:rPr>
      <w:color w:val="0000FF" w:themeColor="hyperlink"/>
      <w:u w:val="single"/>
    </w:rPr>
  </w:style>
  <w:style w:type="paragraph" w:styleId="a5">
    <w:name w:val="Balloon Text"/>
    <w:basedOn w:val="a"/>
    <w:link w:val="a6"/>
    <w:uiPriority w:val="99"/>
    <w:semiHidden/>
    <w:unhideWhenUsed/>
    <w:rsid w:val="007805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05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mgov.ru/emr/%20novoavach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760</Words>
  <Characters>4332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DASHA</cp:lastModifiedBy>
  <cp:revision>6</cp:revision>
  <cp:lastPrinted>2020-12-15T21:49:00Z</cp:lastPrinted>
  <dcterms:created xsi:type="dcterms:W3CDTF">2020-12-14T04:19:00Z</dcterms:created>
  <dcterms:modified xsi:type="dcterms:W3CDTF">2020-12-28T16:05:00Z</dcterms:modified>
</cp:coreProperties>
</file>